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87" w:rsidRDefault="00466387">
      <w:pPr>
        <w:pStyle w:val="a4"/>
        <w:rPr>
          <w:sz w:val="48"/>
        </w:rPr>
      </w:pPr>
    </w:p>
    <w:p w:rsidR="00466387" w:rsidRDefault="00466387">
      <w:pPr>
        <w:ind w:firstLine="960"/>
        <w:rPr>
          <w:sz w:val="48"/>
        </w:rPr>
      </w:pPr>
    </w:p>
    <w:p w:rsidR="00466387" w:rsidRDefault="00466387">
      <w:pPr>
        <w:ind w:firstLine="960"/>
        <w:rPr>
          <w:sz w:val="48"/>
        </w:rPr>
      </w:pPr>
    </w:p>
    <w:p w:rsidR="00466387" w:rsidRDefault="00F32F7E">
      <w:pPr>
        <w:spacing w:beforeLines="0" w:before="163" w:afterLines="0" w:after="81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100965</wp:posOffset>
                </wp:positionV>
                <wp:extent cx="6054725" cy="152400"/>
                <wp:effectExtent l="19050" t="19050" r="22225" b="266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725" cy="15240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20EE87F" id="矩形 1" o:spid="_x0000_s1026" style="position:absolute;left:0;text-align:left;margin-left:41.8pt;margin-top:7.95pt;width:476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" fillcolor="#17365d" strokecolor="white" strokeweight="3pt"/>
            </w:pict>
          </mc:Fallback>
        </mc:AlternateContent>
      </w:r>
    </w:p>
    <w:p w:rsidR="00466387" w:rsidRDefault="00F32F7E">
      <w:pPr>
        <w:pStyle w:val="a4"/>
        <w:jc w:val="center"/>
        <w:rPr>
          <w:rFonts w:ascii="黑体" w:eastAsia="黑体"/>
          <w:b/>
          <w:sz w:val="72"/>
          <w:szCs w:val="72"/>
        </w:rPr>
      </w:pPr>
      <w:r>
        <w:rPr>
          <w:rFonts w:eastAsia="方正小标宋简体" w:hint="eastAsia"/>
          <w:b/>
          <w:sz w:val="52"/>
          <w:szCs w:val="52"/>
        </w:rPr>
        <w:t>华南农业</w:t>
      </w:r>
      <w:r>
        <w:rPr>
          <w:rFonts w:eastAsia="方正小标宋简体"/>
          <w:b/>
          <w:sz w:val="52"/>
          <w:szCs w:val="52"/>
        </w:rPr>
        <w:t>大学人力资源管理系统</w:t>
      </w:r>
    </w:p>
    <w:p w:rsidR="00466387" w:rsidRDefault="00466387">
      <w:pPr>
        <w:pStyle w:val="a4"/>
        <w:rPr>
          <w:sz w:val="48"/>
        </w:rPr>
      </w:pPr>
    </w:p>
    <w:p w:rsidR="00466387" w:rsidRDefault="00F32F7E">
      <w:pPr>
        <w:pStyle w:val="a4"/>
        <w:jc w:val="center"/>
        <w:rPr>
          <w:rFonts w:ascii="方正小标宋简体" w:eastAsia="方正小标宋简体"/>
          <w:b/>
          <w:sz w:val="52"/>
          <w:szCs w:val="52"/>
        </w:rPr>
      </w:pPr>
      <w:r>
        <w:rPr>
          <w:rFonts w:ascii="方正小标宋简体" w:eastAsia="方正小标宋简体" w:hint="eastAsia"/>
          <w:b/>
          <w:color w:val="FF0000"/>
          <w:sz w:val="72"/>
          <w:szCs w:val="72"/>
        </w:rPr>
        <w:t>聘期考核</w:t>
      </w:r>
      <w:r>
        <w:rPr>
          <w:rFonts w:ascii="方正小标宋简体" w:eastAsia="方正小标宋简体" w:hint="eastAsia"/>
          <w:b/>
          <w:color w:val="000000" w:themeColor="text1"/>
          <w:sz w:val="72"/>
          <w:szCs w:val="72"/>
        </w:rPr>
        <w:t>模块操作手册</w:t>
      </w:r>
      <w:r>
        <w:rPr>
          <w:rFonts w:ascii="方正小标宋简体" w:eastAsia="方正小标宋简体" w:hint="eastAsia"/>
          <w:b/>
          <w:sz w:val="52"/>
          <w:szCs w:val="52"/>
        </w:rPr>
        <w:tab/>
      </w:r>
    </w:p>
    <w:p w:rsidR="00466387" w:rsidRDefault="00F32F7E">
      <w:pPr>
        <w:ind w:firstLine="1044"/>
      </w:pPr>
      <w:r>
        <w:rPr>
          <w:rFonts w:ascii="方正小标宋简体" w:eastAsia="方正小标宋简体" w:hint="eastAsia"/>
          <w:b/>
          <w:sz w:val="52"/>
          <w:szCs w:val="52"/>
        </w:rPr>
        <w:t xml:space="preserve">             </w:t>
      </w:r>
      <w:r>
        <w:rPr>
          <w:rFonts w:ascii="方正小标宋简体" w:eastAsia="方正小标宋简体" w:hint="eastAsia"/>
          <w:b/>
          <w:color w:val="FF0000"/>
          <w:sz w:val="52"/>
          <w:szCs w:val="52"/>
        </w:rPr>
        <w:t>教职工</w:t>
      </w:r>
      <w:r>
        <w:rPr>
          <w:rFonts w:ascii="方正小标宋简体" w:eastAsia="方正小标宋简体" w:hint="eastAsia"/>
          <w:b/>
          <w:color w:val="000000" w:themeColor="text1"/>
          <w:sz w:val="52"/>
          <w:szCs w:val="52"/>
        </w:rPr>
        <w:t>分册</w:t>
      </w:r>
    </w:p>
    <w:p w:rsidR="00466387" w:rsidRDefault="00F32F7E">
      <w:pPr>
        <w:ind w:firstLine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ge">
                  <wp:posOffset>5958840</wp:posOffset>
                </wp:positionV>
                <wp:extent cx="6054725" cy="152400"/>
                <wp:effectExtent l="19050" t="19050" r="22225" b="266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725" cy="15240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D330290" id="矩形 2" o:spid="_x0000_s1026" style="position:absolute;left:0;text-align:left;margin-left:46pt;margin-top:469.2pt;width:476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" fillcolor="#17365d" strokecolor="white" strokeweight="3pt">
                <w10:wrap anchory="page"/>
              </v:rect>
            </w:pict>
          </mc:Fallback>
        </mc:AlternateContent>
      </w:r>
    </w:p>
    <w:p w:rsidR="00466387" w:rsidRDefault="00466387">
      <w:pPr>
        <w:ind w:firstLine="480"/>
      </w:pPr>
    </w:p>
    <w:p w:rsidR="00466387" w:rsidRDefault="00466387">
      <w:pPr>
        <w:ind w:firstLine="480"/>
      </w:pPr>
    </w:p>
    <w:p w:rsidR="00466387" w:rsidRDefault="00466387">
      <w:pPr>
        <w:ind w:firstLine="480"/>
      </w:pPr>
    </w:p>
    <w:p w:rsidR="00466387" w:rsidRDefault="00F32F7E">
      <w:pPr>
        <w:pStyle w:val="1"/>
        <w:ind w:firstLine="883"/>
        <w:jc w:val="both"/>
      </w:pPr>
      <w:r>
        <w:rPr>
          <w:rFonts w:hint="eastAsia"/>
        </w:rPr>
        <w:t>1.</w:t>
      </w:r>
      <w:r>
        <w:rPr>
          <w:rFonts w:hint="eastAsia"/>
        </w:rPr>
        <w:t>引言</w:t>
      </w:r>
    </w:p>
    <w:p w:rsidR="00466387" w:rsidRDefault="00F32F7E">
      <w:pPr>
        <w:tabs>
          <w:tab w:val="left" w:pos="6000"/>
        </w:tabs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本手册是针对人力资源管理系统的</w:t>
      </w:r>
      <w:r>
        <w:rPr>
          <w:rFonts w:ascii="宋体" w:hAnsi="宋体" w:cs="宋体" w:hint="eastAsia"/>
          <w:color w:val="FF0000"/>
          <w:sz w:val="28"/>
          <w:szCs w:val="28"/>
        </w:rPr>
        <w:t>聘期考核</w:t>
      </w:r>
      <w:r>
        <w:rPr>
          <w:rFonts w:ascii="宋体" w:hAnsi="宋体" w:cs="宋体" w:hint="eastAsia"/>
          <w:sz w:val="28"/>
          <w:szCs w:val="28"/>
        </w:rPr>
        <w:t>功能模块操作说明，主要用于帮助教职工更快捷的了解和使用系统。</w:t>
      </w:r>
    </w:p>
    <w:p w:rsidR="00901734" w:rsidRPr="00381B6A" w:rsidRDefault="00901734">
      <w:pPr>
        <w:tabs>
          <w:tab w:val="left" w:pos="6000"/>
        </w:tabs>
        <w:ind w:firstLineChars="0" w:firstLine="0"/>
        <w:rPr>
          <w:rFonts w:ascii="宋体" w:hAnsi="宋体" w:cs="宋体" w:hint="eastAsia"/>
          <w:b/>
          <w:color w:val="FF0000"/>
          <w:sz w:val="28"/>
          <w:szCs w:val="28"/>
        </w:rPr>
      </w:pP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注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：本手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册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以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教师</w:t>
      </w:r>
      <w:proofErr w:type="gramStart"/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岗考核</w:t>
      </w:r>
      <w:proofErr w:type="gramEnd"/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人员为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例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，其他岗位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的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考核人员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与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此类似（更简单）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,也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可</w:t>
      </w:r>
      <w:r w:rsidRPr="00381B6A">
        <w:rPr>
          <w:rFonts w:ascii="宋体" w:hAnsi="宋体" w:cs="宋体" w:hint="eastAsia"/>
          <w:b/>
          <w:color w:val="FF0000"/>
          <w:sz w:val="28"/>
          <w:szCs w:val="28"/>
          <w:highlight w:val="green"/>
        </w:rPr>
        <w:t>以</w:t>
      </w:r>
      <w:r w:rsidRPr="00381B6A">
        <w:rPr>
          <w:rFonts w:ascii="宋体" w:hAnsi="宋体" w:cs="宋体"/>
          <w:b/>
          <w:color w:val="FF0000"/>
          <w:sz w:val="28"/>
          <w:szCs w:val="28"/>
          <w:highlight w:val="green"/>
        </w:rPr>
        <w:t>本手册作为参照。</w:t>
      </w:r>
      <w:bookmarkStart w:id="0" w:name="_GoBack"/>
      <w:bookmarkEnd w:id="0"/>
    </w:p>
    <w:p w:rsidR="00466387" w:rsidRDefault="00466387">
      <w:pPr>
        <w:tabs>
          <w:tab w:val="left" w:pos="6000"/>
        </w:tabs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466387">
      <w:pPr>
        <w:tabs>
          <w:tab w:val="left" w:pos="6000"/>
        </w:tabs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1"/>
        <w:ind w:firstLine="883"/>
      </w:pPr>
      <w:r>
        <w:rPr>
          <w:rFonts w:hint="eastAsia"/>
        </w:rPr>
        <w:t>2.</w:t>
      </w:r>
      <w:r>
        <w:rPr>
          <w:rFonts w:hint="eastAsia"/>
        </w:rPr>
        <w:t>业务描述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聘期考核（教师系列）是对学校教职工进行效绩评估业务过程管理，主要流程为：教职工填写申报材料并提交→二级单位资格初审→(二级单位人事秘书、教务秘书、科研秘书同步审</w:t>
      </w:r>
      <w:r>
        <w:rPr>
          <w:rFonts w:ascii="宋体" w:hAnsi="宋体" w:cs="宋体" w:hint="eastAsia"/>
          <w:sz w:val="28"/>
          <w:szCs w:val="28"/>
        </w:rPr>
        <w:lastRenderedPageBreak/>
        <w:t>核)→二级单位考核→二级单位公示→学校</w:t>
      </w:r>
      <w:proofErr w:type="gramStart"/>
      <w:r>
        <w:rPr>
          <w:rFonts w:ascii="宋体" w:hAnsi="宋体" w:cs="宋体" w:hint="eastAsia"/>
          <w:sz w:val="28"/>
          <w:szCs w:val="28"/>
        </w:rPr>
        <w:t>校</w:t>
      </w:r>
      <w:proofErr w:type="gramEnd"/>
      <w:r>
        <w:rPr>
          <w:rFonts w:ascii="宋体" w:hAnsi="宋体" w:cs="宋体" w:hint="eastAsia"/>
          <w:sz w:val="28"/>
          <w:szCs w:val="28"/>
        </w:rPr>
        <w:t>教师岗位设置和聘用委员会审核→学校</w:t>
      </w:r>
      <w:proofErr w:type="gramStart"/>
      <w:r>
        <w:rPr>
          <w:rFonts w:ascii="宋体" w:hAnsi="宋体" w:cs="宋体" w:hint="eastAsia"/>
          <w:sz w:val="28"/>
          <w:szCs w:val="28"/>
        </w:rPr>
        <w:t>校</w:t>
      </w:r>
      <w:proofErr w:type="gramEnd"/>
      <w:r>
        <w:rPr>
          <w:rFonts w:ascii="宋体" w:hAnsi="宋体" w:cs="宋体" w:hint="eastAsia"/>
          <w:sz w:val="28"/>
          <w:szCs w:val="28"/>
        </w:rPr>
        <w:t>岗位设置管理和人员聘用工作领导小组审核→公示</w:t>
      </w:r>
    </w:p>
    <w:p w:rsidR="00466387" w:rsidRDefault="00F32F7E">
      <w:pPr>
        <w:pStyle w:val="1"/>
        <w:ind w:firstLine="883"/>
      </w:pPr>
      <w:r>
        <w:rPr>
          <w:rFonts w:hint="eastAsia"/>
        </w:rPr>
        <w:t>3.</w:t>
      </w:r>
      <w:r>
        <w:rPr>
          <w:rFonts w:hint="eastAsia"/>
        </w:rPr>
        <w:t>部分按钮说明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确认并初始化信息：初始化教职工基本信息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开始申报：执行开始申报操作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提交申报材料：执行提交申报材料操作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新增：新增一条记录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编辑：编辑记录信息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删除：删除记录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保存：保存编辑信息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返回：返回上一操作页面  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</w:p>
    <w:p w:rsidR="00466387" w:rsidRDefault="00F32F7E">
      <w:pPr>
        <w:pStyle w:val="1"/>
        <w:ind w:firstLine="883"/>
      </w:pPr>
      <w:r>
        <w:rPr>
          <w:rFonts w:hint="eastAsia"/>
        </w:rPr>
        <w:t>4.</w:t>
      </w:r>
      <w:r>
        <w:rPr>
          <w:rFonts w:hint="eastAsia"/>
        </w:rPr>
        <w:t>操作步骤</w:t>
      </w:r>
    </w:p>
    <w:p w:rsidR="00466387" w:rsidRDefault="00F32F7E">
      <w:pPr>
        <w:pStyle w:val="2"/>
        <w:ind w:firstLine="643"/>
      </w:pPr>
      <w:r>
        <w:rPr>
          <w:rFonts w:hint="eastAsia"/>
        </w:rPr>
        <w:t>1.</w:t>
      </w:r>
      <w:r>
        <w:rPr>
          <w:rFonts w:hint="eastAsia"/>
        </w:rPr>
        <w:t>登录系统</w:t>
      </w:r>
    </w:p>
    <w:p w:rsidR="00466387" w:rsidRDefault="00F32F7E">
      <w:pPr>
        <w:spacing w:beforeLines="0" w:before="163" w:afterLines="0" w:after="81"/>
        <w:ind w:firstLineChars="0" w:firstLine="0"/>
        <w:jc w:val="both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华南农业大学人力资源管理系统登录地址：</w:t>
      </w:r>
      <w:hyperlink r:id="rId8" w:history="1">
        <w:r>
          <w:rPr>
            <w:rStyle w:val="a3"/>
            <w:rFonts w:ascii="宋体" w:hAnsi="宋体" w:cs="宋体" w:hint="eastAsia"/>
            <w:sz w:val="28"/>
            <w:szCs w:val="28"/>
          </w:rPr>
          <w:t>https://cas.scau.edu.cn/lyuapServer/login</w:t>
        </w:r>
      </w:hyperlink>
      <w:r>
        <w:rPr>
          <w:rFonts w:ascii="宋体" w:hAnsi="宋体" w:cs="宋体" w:hint="eastAsia"/>
          <w:sz w:val="28"/>
          <w:szCs w:val="28"/>
        </w:rPr>
        <w:t xml:space="preserve">  输入用户名与密码登录系统</w:t>
      </w:r>
    </w:p>
    <w:p w:rsidR="00466387" w:rsidRDefault="00F32F7E">
      <w:pPr>
        <w:spacing w:beforeLines="0" w:before="163" w:afterLines="0" w:after="81"/>
        <w:ind w:firstLineChars="0" w:firstLine="0"/>
        <w:jc w:val="both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lastRenderedPageBreak/>
        <w:drawing>
          <wp:inline distT="0" distB="0" distL="114300" distR="114300">
            <wp:extent cx="7037070" cy="3302000"/>
            <wp:effectExtent l="0" t="0" r="2540" b="133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ind w:firstLineChars="0" w:firstLine="0"/>
        <w:jc w:val="both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br w:type="page"/>
      </w:r>
      <w:r w:rsidR="008F1FA2">
        <w:rPr>
          <w:noProof/>
        </w:rPr>
        <w:lastRenderedPageBreak/>
        <w:drawing>
          <wp:inline distT="0" distB="0" distL="0" distR="0" wp14:anchorId="04E1B262" wp14:editId="54F0AB97">
            <wp:extent cx="7038975" cy="2116455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87" w:rsidRDefault="00F32F7E">
      <w:pPr>
        <w:pStyle w:val="2"/>
        <w:ind w:firstLine="643"/>
      </w:pPr>
      <w:r>
        <w:rPr>
          <w:rFonts w:hint="eastAsia"/>
        </w:rPr>
        <w:t>2.</w:t>
      </w:r>
      <w:r>
        <w:rPr>
          <w:rFonts w:hint="eastAsia"/>
        </w:rPr>
        <w:t>进入聘期模块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登录成功进入工作桌面，选择“聘期考核”模块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22465" cy="2220595"/>
            <wp:effectExtent l="0" t="0" r="698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2"/>
        <w:ind w:firstLine="643"/>
      </w:pPr>
      <w:r>
        <w:rPr>
          <w:rFonts w:hint="eastAsia"/>
        </w:rPr>
        <w:t>3.</w:t>
      </w:r>
      <w:r>
        <w:rPr>
          <w:rFonts w:hint="eastAsia"/>
        </w:rPr>
        <w:t>开始申报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进入申报入口页面，点击“开始申报”按钮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26275" cy="2621915"/>
            <wp:effectExtent l="0" t="0" r="317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点击选择需申报聘期考核系列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7031355" cy="2364740"/>
            <wp:effectExtent l="0" t="0" r="17145" b="1651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浏览该系列“申报须知”及注意事项，点击“确认并初始化基本信息”按钮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38340" cy="3642995"/>
            <wp:effectExtent l="0" t="0" r="10160" b="1460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3834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进入申报信息页面，点击“开始申报”按钮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7030085" cy="3691890"/>
            <wp:effectExtent l="0" t="0" r="18415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申报数据初始化成功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35800" cy="3321050"/>
            <wp:effectExtent l="0" t="0" r="12700" b="1270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2"/>
        <w:ind w:firstLine="643"/>
      </w:pPr>
      <w:r>
        <w:rPr>
          <w:rFonts w:hint="eastAsia"/>
        </w:rPr>
        <w:t>4.</w:t>
      </w:r>
      <w:r>
        <w:rPr>
          <w:rFonts w:hint="eastAsia"/>
        </w:rPr>
        <w:t>查看和完善材料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  <w:highlight w:val="red"/>
        </w:rPr>
      </w:pPr>
      <w:r>
        <w:rPr>
          <w:rFonts w:ascii="宋体" w:hAnsi="宋体" w:cs="宋体" w:hint="eastAsia"/>
          <w:sz w:val="28"/>
          <w:szCs w:val="28"/>
          <w:highlight w:val="red"/>
        </w:rPr>
        <w:t>进入之后，可见到左侧有好多菜单，强烈建议从上往下逐个点击查看和完善信息，以免遗漏！</w:t>
      </w:r>
    </w:p>
    <w:p w:rsidR="00466387" w:rsidRDefault="00F32F7E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7032625" cy="3271520"/>
            <wp:effectExtent l="0" t="0" r="15875" b="508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pStyle w:val="3"/>
        <w:ind w:firstLine="643"/>
      </w:pPr>
      <w:r>
        <w:rPr>
          <w:rFonts w:hint="eastAsia"/>
        </w:rPr>
        <w:t>1.</w:t>
      </w:r>
      <w:r>
        <w:rPr>
          <w:rFonts w:hint="eastAsia"/>
        </w:rPr>
        <w:t>查看信息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点击左侧菜单可查看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查看申报须知：可再一次查看申报须知的内容；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查看考核进度：可查看本次申报的进度情况；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36435" cy="2062480"/>
            <wp:effectExtent l="0" t="0" r="12065" b="1397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3643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查看岗位职责：可查看所自己的岗位职责情况；</w:t>
      </w:r>
    </w:p>
    <w:p w:rsidR="00466387" w:rsidRDefault="00F32F7E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7025640" cy="3263265"/>
            <wp:effectExtent l="0" t="0" r="3810" b="1333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pStyle w:val="3"/>
        <w:ind w:firstLine="643"/>
      </w:pPr>
      <w:r>
        <w:rPr>
          <w:rFonts w:hint="eastAsia"/>
        </w:rPr>
        <w:t>2.</w:t>
      </w:r>
      <w:r>
        <w:rPr>
          <w:rFonts w:hint="eastAsia"/>
        </w:rPr>
        <w:t>填写基本信息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点击左侧菜单“填写基本信息”，按要求填写聘期工作总结后，点击按钮“保存基本信息”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6435" cy="3388995"/>
            <wp:effectExtent l="0" t="0" r="12065" b="1905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36435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pStyle w:val="3"/>
        <w:ind w:firstLine="643"/>
      </w:pPr>
      <w:r>
        <w:rPr>
          <w:rFonts w:hint="eastAsia"/>
        </w:rPr>
        <w:t>3.</w:t>
      </w:r>
      <w:r>
        <w:rPr>
          <w:rFonts w:hint="eastAsia"/>
        </w:rPr>
        <w:t>年度考核结果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点击左侧菜单</w:t>
      </w:r>
      <w:r>
        <w:rPr>
          <w:rFonts w:ascii="宋体" w:hAnsi="宋体" w:cs="宋体" w:hint="eastAsia"/>
          <w:color w:val="FF0000"/>
          <w:sz w:val="28"/>
          <w:szCs w:val="28"/>
        </w:rPr>
        <w:t>“年度考核结果”</w:t>
      </w:r>
      <w:r>
        <w:rPr>
          <w:rFonts w:ascii="宋体" w:hAnsi="宋体" w:cs="宋体" w:hint="eastAsia"/>
          <w:sz w:val="28"/>
          <w:szCs w:val="28"/>
        </w:rPr>
        <w:t>，这里默认会把近三年的考核结果带过来，如果没有问题</w:t>
      </w:r>
      <w:proofErr w:type="gramStart"/>
      <w:r>
        <w:rPr>
          <w:rFonts w:ascii="宋体" w:hAnsi="宋体" w:cs="宋体" w:hint="eastAsia"/>
          <w:sz w:val="28"/>
          <w:szCs w:val="28"/>
        </w:rPr>
        <w:t>不</w:t>
      </w:r>
      <w:proofErr w:type="gramEnd"/>
      <w:r>
        <w:rPr>
          <w:rFonts w:ascii="宋体" w:hAnsi="宋体" w:cs="宋体" w:hint="eastAsia"/>
          <w:sz w:val="28"/>
          <w:szCs w:val="28"/>
        </w:rPr>
        <w:t>用做任何操作。如果有问题可联系人事处那边进行源头数据处理，处理后再点击重</w:t>
      </w:r>
      <w:proofErr w:type="gramStart"/>
      <w:r>
        <w:rPr>
          <w:rFonts w:ascii="宋体" w:hAnsi="宋体" w:cs="宋体" w:hint="eastAsia"/>
          <w:sz w:val="28"/>
          <w:szCs w:val="28"/>
        </w:rPr>
        <w:t>获数据</w:t>
      </w:r>
      <w:proofErr w:type="gramEnd"/>
      <w:r>
        <w:rPr>
          <w:rFonts w:ascii="宋体" w:hAnsi="宋体" w:cs="宋体" w:hint="eastAsia"/>
          <w:sz w:val="28"/>
          <w:szCs w:val="28"/>
        </w:rPr>
        <w:t>即</w:t>
      </w:r>
      <w:r>
        <w:rPr>
          <w:rFonts w:ascii="宋体" w:hAnsi="宋体" w:cs="宋体" w:hint="eastAsia"/>
          <w:sz w:val="28"/>
          <w:szCs w:val="28"/>
        </w:rPr>
        <w:lastRenderedPageBreak/>
        <w:t>可。</w:t>
      </w:r>
      <w:r>
        <w:rPr>
          <w:noProof/>
        </w:rPr>
        <w:drawing>
          <wp:inline distT="0" distB="0" distL="114300" distR="114300">
            <wp:extent cx="7029450" cy="2661285"/>
            <wp:effectExtent l="0" t="0" r="0" b="5715"/>
            <wp:docPr id="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pStyle w:val="3"/>
        <w:ind w:firstLine="643"/>
      </w:pPr>
      <w:r>
        <w:rPr>
          <w:rFonts w:hint="eastAsia"/>
        </w:rPr>
        <w:t>4.</w:t>
      </w:r>
      <w:r>
        <w:rPr>
          <w:rFonts w:hint="eastAsia"/>
        </w:rPr>
        <w:t>填写教学业绩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“填写教学业绩”右侧的倒立三角符号，展开下拉菜单，可以看到有8个子菜单，都是主语教学业绩的填写，我们这里以第1个本科生课程（理论课）为例进行操作说明，其他教学业绩填写类似，不做重复说明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37070" cy="3113405"/>
            <wp:effectExtent l="0" t="0" r="11430" b="10795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点击左侧菜单“本科生课程（理论课）”进入本科生课程（理论课）填写列表，可从数据中心选择业绩同步过来，也可以新增、编辑、删除操作，如下图：</w:t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7029450" cy="2272665"/>
            <wp:effectExtent l="0" t="0" r="0" b="13335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pStyle w:val="4"/>
        <w:ind w:firstLine="562"/>
      </w:pPr>
      <w:r>
        <w:rPr>
          <w:rFonts w:hint="eastAsia"/>
        </w:rPr>
        <w:t>1.</w:t>
      </w:r>
      <w:r>
        <w:rPr>
          <w:rFonts w:hint="eastAsia"/>
        </w:rPr>
        <w:t>选择业绩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点击按钮“选择业绩”会进入业绩中心列表，然后</w:t>
      </w:r>
      <w:proofErr w:type="gramStart"/>
      <w:r>
        <w:rPr>
          <w:rFonts w:ascii="宋体" w:hAnsi="宋体" w:cs="宋体" w:hint="eastAsia"/>
          <w:sz w:val="28"/>
          <w:szCs w:val="28"/>
        </w:rPr>
        <w:t>勾选需要</w:t>
      </w:r>
      <w:proofErr w:type="gramEnd"/>
      <w:r>
        <w:rPr>
          <w:rFonts w:ascii="宋体" w:hAnsi="宋体" w:cs="宋体" w:hint="eastAsia"/>
          <w:sz w:val="28"/>
          <w:szCs w:val="28"/>
        </w:rPr>
        <w:t>的业绩，再点击“确认”按钮，即可同步到本次申报数据中。（</w:t>
      </w:r>
      <w:r>
        <w:rPr>
          <w:rFonts w:ascii="宋体" w:hAnsi="宋体" w:cs="宋体" w:hint="eastAsia"/>
          <w:color w:val="FF0000"/>
          <w:sz w:val="28"/>
          <w:szCs w:val="28"/>
        </w:rPr>
        <w:t>注：业绩中心只会显示本次聘期内的业绩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26275" cy="3533140"/>
            <wp:effectExtent l="0" t="0" r="3175" b="10160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3260" cy="1315720"/>
            <wp:effectExtent l="0" t="0" r="15240" b="1778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同步过来之后，会提示您进一步确认和完善信息，以防同步过来的数据有遗漏</w:t>
      </w:r>
    </w:p>
    <w:p w:rsidR="00466387" w:rsidRDefault="00F32F7E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7028180" cy="1452245"/>
            <wp:effectExtent l="0" t="0" r="1270" b="14605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如果同步过来的业绩有必填信息没有，会在上面</w:t>
      </w:r>
      <w:proofErr w:type="gramStart"/>
      <w:r>
        <w:rPr>
          <w:rFonts w:ascii="宋体" w:hAnsi="宋体" w:cs="宋体" w:hint="eastAsia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sz w:val="28"/>
          <w:szCs w:val="28"/>
        </w:rPr>
        <w:t>闪一闪的字提示，告诉您排序号第XXX数据不完整，需要您去完善，如下图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2625" cy="2128520"/>
            <wp:effectExtent l="0" t="0" r="15875" b="5080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4"/>
        <w:ind w:firstLine="562"/>
      </w:pPr>
      <w:r>
        <w:rPr>
          <w:rFonts w:hint="eastAsia"/>
        </w:rPr>
        <w:t>2.</w:t>
      </w:r>
      <w:r>
        <w:rPr>
          <w:rFonts w:hint="eastAsia"/>
        </w:rPr>
        <w:t>新增业绩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点击按钮“新增”可弹出新增页面，填写业绩信息，填写完之后点击“保存”即可。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1990" cy="3277235"/>
            <wp:effectExtent l="0" t="0" r="16510" b="18415"/>
            <wp:docPr id="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3199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pStyle w:val="4"/>
        <w:ind w:firstLine="562"/>
      </w:pPr>
      <w:r>
        <w:rPr>
          <w:rFonts w:hint="eastAsia"/>
        </w:rPr>
        <w:lastRenderedPageBreak/>
        <w:t>3.</w:t>
      </w:r>
      <w:r>
        <w:rPr>
          <w:rFonts w:hint="eastAsia"/>
        </w:rPr>
        <w:t>编辑和删除业绩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编辑： 可对已经存在的数据点击修改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删除：可对已经存在的数据进行删除</w:t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3"/>
        <w:ind w:firstLine="643"/>
      </w:pPr>
      <w:r>
        <w:rPr>
          <w:rFonts w:hint="eastAsia"/>
        </w:rPr>
        <w:t>5.</w:t>
      </w:r>
      <w:r>
        <w:rPr>
          <w:rFonts w:hint="eastAsia"/>
        </w:rPr>
        <w:t>填写其他业绩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跟教学</w:t>
      </w:r>
      <w:proofErr w:type="gramEnd"/>
      <w:r>
        <w:rPr>
          <w:rFonts w:ascii="宋体" w:hAnsi="宋体" w:cs="宋体" w:hint="eastAsia"/>
          <w:sz w:val="28"/>
          <w:szCs w:val="28"/>
        </w:rPr>
        <w:t>业绩一样，依次展开下面的填写项目业绩、填写成果业绩、填写奖惩情况、从上往下逐个填写，一直到填写其他业绩菜单（这里就不做过多的重复操作）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7032625" cy="3152140"/>
            <wp:effectExtent l="0" t="0" r="15875" b="10160"/>
            <wp:docPr id="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注意：部分业绩是没有选择业绩同步的功能，只能自己新增业绩</w:t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2"/>
        <w:numPr>
          <w:ilvl w:val="0"/>
          <w:numId w:val="1"/>
        </w:numPr>
        <w:ind w:firstLine="643"/>
      </w:pPr>
      <w:r>
        <w:rPr>
          <w:rFonts w:hint="eastAsia"/>
        </w:rPr>
        <w:t>查看并提交考核材料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待所有材料全部填写完善之后，点击左侧菜单“查看并提交考核材料”，这里可以查看个人业绩完成情况对照表、查看聘期考核登记表，然后再确认无误点击提交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7038975" cy="3381375"/>
            <wp:effectExtent l="0" t="0" r="9525" b="9525"/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提交的时候，如果有遗漏的必填信息没有完善，也会给出提示，如下图：校验到左侧菜单填写教学业绩下面的本科生理论课有数据未完善，需要到对应的业绩下面去完善后再提交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5800" cy="3381375"/>
            <wp:effectExtent l="0" t="0" r="12700" b="9525"/>
            <wp:docPr id="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申报材料提交成功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提交之后，随时登录系统，点击左侧菜单“查看考核进度”查看申报进度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7022465" cy="3257550"/>
            <wp:effectExtent l="0" t="0" r="6985" b="0"/>
            <wp:docPr id="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  <w:rPr>
          <w:rFonts w:ascii="宋体" w:hAnsi="宋体" w:cs="宋体"/>
          <w:sz w:val="28"/>
          <w:szCs w:val="28"/>
        </w:rPr>
      </w:pPr>
    </w:p>
    <w:p w:rsidR="00466387" w:rsidRDefault="00F32F7E">
      <w:pPr>
        <w:pStyle w:val="2"/>
        <w:numPr>
          <w:ilvl w:val="0"/>
          <w:numId w:val="2"/>
        </w:numPr>
        <w:ind w:firstLine="643"/>
      </w:pPr>
      <w:r>
        <w:rPr>
          <w:rFonts w:hint="eastAsia"/>
        </w:rPr>
        <w:t>整体退回提交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如果申报状态是“退回修改”，这个时候就可以修改所有信息的，跟个人开始申报的时候一样，修改完善之后需要点击左侧菜单“查看并提交考核材料”那里的提交按钮即可。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26275" cy="2360295"/>
            <wp:effectExtent l="0" t="0" r="3175" b="1905"/>
            <wp:docPr id="4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22465" cy="3307715"/>
            <wp:effectExtent l="0" t="0" r="6985" b="6985"/>
            <wp:docPr id="4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F32F7E">
      <w:pPr>
        <w:pStyle w:val="2"/>
        <w:numPr>
          <w:ilvl w:val="0"/>
          <w:numId w:val="2"/>
        </w:numPr>
        <w:ind w:firstLine="643"/>
      </w:pPr>
      <w:r>
        <w:rPr>
          <w:rFonts w:hint="eastAsia"/>
        </w:rPr>
        <w:lastRenderedPageBreak/>
        <w:t>单条材料退回提交</w:t>
      </w: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在申报入口这里也可以查看到各审核情况，如果有各秘书审核状态有“退回修改”的，请及时“进入申报页面”逐一完善再提交。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29450" cy="2572385"/>
            <wp:effectExtent l="0" t="0" r="0" b="18415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进入申报页面只会，也会有提示哪些材料有退回，有黄色三角警示符合的，可展开子菜单，有红色数字提示退回条数有多少，如下图，然后逐一点击去编辑修改再点击“提交”按钮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22465" cy="3327400"/>
            <wp:effectExtent l="0" t="0" r="6985" b="6350"/>
            <wp:docPr id="4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7025005" cy="2451735"/>
            <wp:effectExtent l="0" t="0" r="4445" b="5715"/>
            <wp:docPr id="4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87" w:rsidRDefault="00466387">
      <w:pPr>
        <w:ind w:firstLineChars="0" w:firstLine="0"/>
      </w:pPr>
    </w:p>
    <w:p w:rsidR="00466387" w:rsidRDefault="00F32F7E">
      <w:pPr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提交之后，警示图标会消失，并且状态变为提交复审，如下图</w:t>
      </w:r>
    </w:p>
    <w:p w:rsidR="00466387" w:rsidRDefault="00F32F7E">
      <w:pPr>
        <w:ind w:firstLineChars="0" w:firstLine="0"/>
      </w:pPr>
      <w:r>
        <w:rPr>
          <w:noProof/>
        </w:rPr>
        <w:drawing>
          <wp:inline distT="0" distB="0" distL="114300" distR="114300">
            <wp:extent cx="7031990" cy="2875280"/>
            <wp:effectExtent l="0" t="0" r="16510" b="1270"/>
            <wp:docPr id="4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3199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387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4685" w:h="2080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F80" w:rsidRDefault="00DA2F80">
      <w:pPr>
        <w:spacing w:before="120" w:after="60" w:line="240" w:lineRule="auto"/>
        <w:ind w:firstLine="480"/>
      </w:pPr>
      <w:r>
        <w:separator/>
      </w:r>
    </w:p>
  </w:endnote>
  <w:endnote w:type="continuationSeparator" w:id="0">
    <w:p w:rsidR="00DA2F80" w:rsidRDefault="00DA2F80">
      <w:pPr>
        <w:spacing w:before="120" w:after="6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7"/>
      <w:spacing w:before="120" w:after="6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7"/>
      <w:spacing w:before="120" w:after="6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7"/>
      <w:spacing w:before="120" w:after="6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F80" w:rsidRDefault="00DA2F80">
      <w:pPr>
        <w:spacing w:before="120" w:after="60"/>
        <w:ind w:firstLine="480"/>
      </w:pPr>
      <w:r>
        <w:separator/>
      </w:r>
    </w:p>
  </w:footnote>
  <w:footnote w:type="continuationSeparator" w:id="0">
    <w:p w:rsidR="00DA2F80" w:rsidRDefault="00DA2F80">
      <w:pPr>
        <w:spacing w:before="120" w:after="6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5"/>
      <w:spacing w:before="120" w:after="6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5"/>
      <w:spacing w:before="120" w:after="6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FA2" w:rsidRDefault="008F1FA2">
    <w:pPr>
      <w:pStyle w:val="a5"/>
      <w:spacing w:before="120" w:after="6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96F8A2"/>
    <w:multiLevelType w:val="singleLevel"/>
    <w:tmpl w:val="8796F8A2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E07EF4A8"/>
    <w:multiLevelType w:val="singleLevel"/>
    <w:tmpl w:val="E07EF4A8"/>
    <w:lvl w:ilvl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ODE5M2YwMDhjMjg4YmUxMjdlZTViYzE4NGUwMGUifQ=="/>
  </w:docVars>
  <w:rsids>
    <w:rsidRoot w:val="720D2CA4"/>
    <w:rsid w:val="00381B6A"/>
    <w:rsid w:val="00466387"/>
    <w:rsid w:val="008F1FA2"/>
    <w:rsid w:val="00901734"/>
    <w:rsid w:val="00DA2F80"/>
    <w:rsid w:val="00F32F7E"/>
    <w:rsid w:val="01206715"/>
    <w:rsid w:val="06361CF4"/>
    <w:rsid w:val="0C6C4F6B"/>
    <w:rsid w:val="0C6D7B46"/>
    <w:rsid w:val="14121538"/>
    <w:rsid w:val="17577E22"/>
    <w:rsid w:val="18877FA2"/>
    <w:rsid w:val="20956436"/>
    <w:rsid w:val="258E1EAA"/>
    <w:rsid w:val="27CF4ED8"/>
    <w:rsid w:val="27E66688"/>
    <w:rsid w:val="2ABE126D"/>
    <w:rsid w:val="2B292EC6"/>
    <w:rsid w:val="2D30517F"/>
    <w:rsid w:val="2D6B386B"/>
    <w:rsid w:val="2FE972E3"/>
    <w:rsid w:val="386A108F"/>
    <w:rsid w:val="3D2425D1"/>
    <w:rsid w:val="44594B42"/>
    <w:rsid w:val="449104F5"/>
    <w:rsid w:val="4C4946EF"/>
    <w:rsid w:val="55B96736"/>
    <w:rsid w:val="5F831720"/>
    <w:rsid w:val="650A52BB"/>
    <w:rsid w:val="65AF0AB1"/>
    <w:rsid w:val="66831D5A"/>
    <w:rsid w:val="6D535020"/>
    <w:rsid w:val="70A6310E"/>
    <w:rsid w:val="72057E58"/>
    <w:rsid w:val="720D2CA4"/>
    <w:rsid w:val="73C756DD"/>
    <w:rsid w:val="747A67B3"/>
    <w:rsid w:val="79167E9C"/>
    <w:rsid w:val="7B40252D"/>
    <w:rsid w:val="7B434A69"/>
    <w:rsid w:val="7CA7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8FB1525"/>
  <w15:docId w15:val="{CB8A6581-ED2E-41E4-84AA-6381F4CC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Lines="50" w:before="156" w:afterLines="25" w:after="78" w:line="300" w:lineRule="auto"/>
      <w:ind w:firstLineChars="200" w:firstLine="200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Lines="0" w:before="340" w:afterLines="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Lines="0" w:before="260" w:afterLines="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Lines="0" w:before="260" w:afterLines="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Lines="0" w:before="280" w:afterLines="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customStyle="1" w:styleId="a4">
    <w:name w:val="文件头"/>
    <w:next w:val="a"/>
    <w:uiPriority w:val="9"/>
    <w:qFormat/>
    <w:rPr>
      <w:sz w:val="24"/>
      <w:szCs w:val="24"/>
    </w:rPr>
  </w:style>
  <w:style w:type="paragraph" w:styleId="a5">
    <w:name w:val="header"/>
    <w:basedOn w:val="a"/>
    <w:link w:val="a6"/>
    <w:rsid w:val="008F1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F1FA2"/>
    <w:rPr>
      <w:sz w:val="18"/>
      <w:szCs w:val="18"/>
    </w:rPr>
  </w:style>
  <w:style w:type="paragraph" w:styleId="a7">
    <w:name w:val="footer"/>
    <w:basedOn w:val="a"/>
    <w:link w:val="a8"/>
    <w:rsid w:val="008F1FA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F1FA2"/>
    <w:rPr>
      <w:sz w:val="18"/>
      <w:szCs w:val="18"/>
    </w:rPr>
  </w:style>
  <w:style w:type="character" w:styleId="a9">
    <w:name w:val="FollowedHyperlink"/>
    <w:basedOn w:val="a0"/>
    <w:rsid w:val="008F1F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.scau.edu.cn/lyuapServer/log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10</TotalTime>
  <Pages>16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党健</dc:creator>
  <cp:lastModifiedBy>李立</cp:lastModifiedBy>
  <cp:revision>4</cp:revision>
  <dcterms:created xsi:type="dcterms:W3CDTF">2018-11-05T06:06:00Z</dcterms:created>
  <dcterms:modified xsi:type="dcterms:W3CDTF">2022-11-22T02:18:00Z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6567701A738C49548B4495C68175B01C</vt:lpwstr>
  </property>
</Properties>
</file>